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04" w:rsidRDefault="00534204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DO REGULAMENTO GERAL</w:t>
      </w:r>
    </w:p>
    <w:p w:rsidR="00534204" w:rsidRPr="008015FA" w:rsidRDefault="00534204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CAPITULO I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DA ORGANIZAÇÃO, COMISSÃO E COORDENAÇÃO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SEÇÃO I – DA ORGANIZAÇÃO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1º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 Estão abertas as inscrições para o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CAMPEONATO DE FUTEBOL SOCIETY DA ADVOCACIA PIAUIENSE 2019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no período de 29 de outubro a 08 de novembro de 2019.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§1º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A Competição será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disputada no período de 21 a 24 de novembro de 2019, de acordo com a quantidade de equipes participantes, nas categorias masculino (livre,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master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supermaster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 MESCLADA) e feminina, cuja inscrição deverá ser realizada na forma e prazo estabelecidos no presente Regulamento.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§2º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Será realizada nos mesmos moldes em que se realizam os Campeonatos de Futebol das Caixas de Assistência dos Advogados da Região Nordeste, participando escritórios de advocacia de Teresina e Interior juntamente com as equipes das outras Subsecções da OAB/PI no Estado, quais sejam: ÁGUA BRANCA; BARRAS; BOM JESUS; CAMPO MAIOR; CORRENTE; FLORIANO; PARNAIBA; PICOS; PIRIPIRI; SÃO RAIMUNDO NONATO; OEIRAS; URUÇUÍ e VALENÇA e, em sistema de disputa a ser definido em regulamento próprio. 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2º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Poderão participar do Campeonato qualquer Advogado ou Advogada regularmente inscritos na OAB/PI e adimplentes com o pagamento da anuidade até o ano de 2019, exceto o goleiro que não necessita ser Advogado ou Advogada.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3º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Ninguém poderá se recusar a cumprir as normas estabelecidas neste regulamento, alegando que não o conhece.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Art. 4º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Todos os atletas inscritos no torneio possuem os mesmos direitos e obrigações, não podendo haver qualquer forma de discriminação.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5º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Quando o regulamento for omisso, a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desta modalidade esportiva criada para estes fins, decidirá o caso em reunião técnica convocada exclusivamente para tal finalidade.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Parágrafo Único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Os atletas que tenham concordado em participar da referida competição reconhecem a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como instância única e própria para resolver questões relativas a esta competição.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6º- A 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do Campeonato, será a responsável pela organização desta competição.</w:t>
      </w:r>
    </w:p>
    <w:p w:rsidR="00534204" w:rsidRPr="008015FA" w:rsidRDefault="00534204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SEÇÃO II - DA COMISSÃO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1B4C36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7º-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do Campeonato será composta</w:t>
      </w:r>
      <w:r w:rsidR="001B4C36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de representantes da CAAPI, OAB e Comissão de arbitragem, sendo que haverá um suplente de cada representante.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34204" w:rsidRPr="008015FA" w:rsidRDefault="001B4C36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01-) Representante da CAAPI/PI – 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02- Representante da CAAPI/PI – 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03-) Comissão de Arbitragem –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§1º-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A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será presidida pelo membro da CONCAD Esporte no Piauí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representante da CAAPI.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8º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Compete à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do Campeonato a guarda deste regulamento, sendo esta soberana em todos os aspectos quanto a: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a) Receber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requerimentos, reclamações, representações ou queixas de qualquer atleta;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b) Realização de reunião técnica para interpretação do regulamento e tomada de providências necessárias ao bom andamento da competição;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d) Execução organizacional do evento;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e) Escala de árbitros;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f) Aprovar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ou não os jogos, à vista das súmulas e dos relatórios dos árbitros;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g) Elaborar e divulgar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a tabela dos jogos, designando datas e horários;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h) Divulgação da pontuação/classificação dos times;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i) Manter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a ordem, a disciplina e o fiel cumprimento deste regulamento.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9º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Nas decisões tomadas pela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do Campeonato, deverá ser observada a votação por maioria simples.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§1º-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Da decisão da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do Campeonato não caberá recursos, nem da justiça desportiva e nem da justiça comum.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SEÇÃO III - DOS COORDENADORES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10º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Cada equipe deverá eleger, antes do início da competição, um coordenador e até dois suplentes que irão representar o time dentro e fora do campo.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§1º-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O Coordenador eleito de uma equipe poderá ser destituído das suas funções através de requerimento por escrito (emitido por ele próprio) à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do Campeonato, bem como, também poderá sair da coordenação por insatisfação do grupo (que enviará requerimento por escrito e com a assinatura de pelo menos metade mais um dos atletas inscritos) ou se tiver sofrido punição de natureza gravíssima. A mesma regra vale para os suplentes.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§2º-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Na ausência de um Coordenador no início de uma partida, seja qual for o motivo, assume, automaticamente, o suplente. Na falta dos representantes, o time deverá eleger um Coordenador substituto para esta partida antes do jogo iniciado.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 xml:space="preserve">§3º-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Caso um time não eleja seu Coordenador, o mesmo não poderá se fazer representar perante a Comissão, devendo acatar as decisões sem nada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poder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alegar.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11 -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São requisitos para ser Coordenador de equipe: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 - Manter assiduidade no Campeonato;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 - Compromisso em respeitar este regulamento;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12 -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São deveres do Coordenador de equipe: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 - Motivar sua equipe a participar de todos os jogos;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 - Respeitar e fazer respeitar este regulamento;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III - Manter a disciplina da sua equipe;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IV - Observar a regularidade da equipe e de seus atletas;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V - Escalar o atleta que irá jogar, nos termos deste regulamento;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VI - Encaminhar ao mesário para constar em súmula a lista dos atletas que irão participar de uma partida;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VII - Ao final de uma partida se encaminhar a mesa de jogo, tomar ciência de ocorrências (caso ocorra) e assinar a súmula.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13 -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Durante uma partida a substituição do atleta deverá ser solicitada pelo Coordenador do time ao mesário, que comunicará ao árbitro.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  <w:u w:val="single"/>
        </w:rPr>
        <w:t>CAPITULO II</w:t>
      </w:r>
    </w:p>
    <w:p w:rsidR="00534204" w:rsidRPr="008015FA" w:rsidRDefault="005806F2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INSCRIÇÕES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DOS PARTICIPANTES E DAS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EQUIPES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SEÇÃO I -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DAS INSCRIÇÕES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14 –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As inscrições serão realizadas de </w:t>
      </w:r>
      <w:r w:rsidR="001560CB" w:rsidRPr="008015FA">
        <w:rPr>
          <w:rFonts w:ascii="Arial" w:eastAsia="Arial" w:hAnsi="Arial" w:cs="Arial"/>
          <w:color w:val="000000" w:themeColor="text1"/>
          <w:sz w:val="24"/>
          <w:szCs w:val="24"/>
        </w:rPr>
        <w:t>28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de outubro a 08 de novembro de 2019, na sede da CAAPI, ou através do e-mail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: copaadvocacia@caapi.org.br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1560CB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§1º-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Cada equipe deverá encaminhar o formulário de inscrição de seus atletas, juntamente com o comprovante de pagamento no valor de R$ 500,00 (quinhentos reais),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a ser depositado na seguinte Conta Bancária: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Banco do Brasil Agência: 3219-0, Conta Corrente: 89564-4 da Caixa de Assistência dos Advogados do Piauí. 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Os times das Subseções são isentos da taxa de inscrição, tendo em vista os gastos com deslocamento e hospedagem durante o evento, em Teresina.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§2º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Cada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equipe deverá inscrever no mínimo 08 (oito) e no</w:t>
      </w:r>
      <w:r w:rsidR="001B4C36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máximo 15(quinze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) atletas, que deverão preencher os seguintes requisitos: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a) Ser Advogado ou Advogada regularmente inscrito (a) na Seccional da Ordem dos Advogados do Brasil do Estado do Piauí e estar adimplente com o pagamento da anuidade até o ano de 2019, salvo o goleiro, cuja inscrição independe da condição de advogado;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b) Possuir 35 </w:t>
      </w: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anos</w:t>
      </w:r>
      <w:r w:rsidR="00F260AB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 completos</w:t>
      </w:r>
      <w:proofErr w:type="gramEnd"/>
      <w:r w:rsidR="00F260AB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ou a completar em 2019 categoria </w:t>
      </w:r>
      <w:proofErr w:type="spellStart"/>
      <w:r w:rsidR="00F260AB" w:rsidRPr="008015FA">
        <w:rPr>
          <w:rFonts w:ascii="Arial" w:eastAsia="Arial" w:hAnsi="Arial" w:cs="Arial"/>
          <w:color w:val="000000" w:themeColor="text1"/>
          <w:sz w:val="24"/>
          <w:szCs w:val="24"/>
        </w:rPr>
        <w:t>master</w:t>
      </w:r>
      <w:proofErr w:type="spellEnd"/>
      <w:r w:rsidR="00F260AB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e 45 anos completos ou a completar em 2019, categoria </w:t>
      </w:r>
      <w:proofErr w:type="spellStart"/>
      <w:r w:rsidR="00F260AB" w:rsidRPr="008015FA">
        <w:rPr>
          <w:rFonts w:ascii="Arial" w:eastAsia="Arial" w:hAnsi="Arial" w:cs="Arial"/>
          <w:color w:val="000000" w:themeColor="text1"/>
          <w:sz w:val="24"/>
          <w:szCs w:val="24"/>
        </w:rPr>
        <w:t>supermaster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(est</w:t>
      </w:r>
      <w:r w:rsidR="001560CB" w:rsidRPr="008015FA">
        <w:rPr>
          <w:rFonts w:ascii="Arial" w:eastAsia="Arial" w:hAnsi="Arial" w:cs="Arial"/>
          <w:color w:val="000000" w:themeColor="text1"/>
          <w:sz w:val="24"/>
          <w:szCs w:val="24"/>
        </w:rPr>
        <w:t>as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duas categorias vão mesclar seus atletas);</w:t>
      </w:r>
      <w:r w:rsidR="001560CB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a regulamentar pela comissão organizadora que informará os representantes de equipes</w:t>
      </w:r>
      <w:r w:rsidR="00F260AB" w:rsidRPr="008015F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c) Advogadas, independentemente da idade.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d) Advogados da categoria livre, independentemente da idade.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§3º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Cada equipe poderá inscrever 01 (um) estagiário regularmente inscrito na OAB-PI, dentro da faixa etária de cada categoria.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§4º-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A inscrição do atleta na competição dar-se-á mediante preenchimento do requerimento da ficha de inscrição.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§5º-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Será validada a inscrição do time que contiver no mínimo 08 atletas, sendo 01 (um) goleiro e 07 (sete) jogadores de linha, dentre advogados e advogadas regularmente inscritos na Ordem dos Advogados do Brasil Secção Piauí-PI.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§6º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Será permitido o acréscimo de jogadores nos times inscritos até o término da primeira fase, desde que seja requerido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à Comissão Oficial Organizadora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, com antecedência mínima de 48 (quarenta e oito) horas do início da segunda fase, respeitando-se o limite de 18 (dezoito) atletas, observadas as regras exigidas no ato de inscrição.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§7º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No ato da inscrição, além da relação de inscritos, o coordenador da equipe deverá anexar cópia da carteira de identificação funcional com FOTO e cópia de documento oficial com FOTO, no caso do goleiro não advogado.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§8º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No dia </w:t>
      </w:r>
      <w:r w:rsidR="009C1D4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15/11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/2019 será publicada a lista dos times inscritos com seus respectivos atletas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.</w:t>
      </w:r>
      <w:r w:rsid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 </w:t>
      </w:r>
      <w:r w:rsid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Podendo ser prorrogado esta data pela comissão organizadora e comunicado aos coordenadores de equipes.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§9º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 prazo para impugnação dos atletas inscritos será no período de </w:t>
      </w:r>
      <w:r w:rsidR="009C1D4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16 a 18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de </w:t>
      </w:r>
      <w:proofErr w:type="gramStart"/>
      <w:r w:rsidR="009C1D4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Novembro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de 2019, devendo as referidas impugnações serem endereçadas à Comissão Organizadora e enviadas ao e-mail oficial do torneio, qual seja: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  <w:u w:val="single"/>
        </w:rPr>
        <w:t>copaadvocacia@caapi.org.br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u w:val="single"/>
        </w:rPr>
        <w:t>.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015FA">
        <w:rPr>
          <w:rFonts w:ascii="Arial" w:eastAsia="Arial" w:hAnsi="Arial" w:cs="Arial"/>
          <w:color w:val="000000" w:themeColor="text1"/>
          <w:sz w:val="24"/>
          <w:szCs w:val="24"/>
        </w:rPr>
        <w:t>Podendo ser alterado esta data pela comissão organizadora e comunicado aos coordenadores de equipes.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§10º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A Comissão Organizadora, recebendo as impugnações, notificará o time do atleta impugnado para que apresente manifestação no prazo de 24h</w:t>
      </w:r>
      <w:r w:rsidR="009C1D4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, sendo a notificação podendo ser via telefone, e-mail ou watts </w:t>
      </w:r>
      <w:proofErr w:type="spellStart"/>
      <w:r w:rsidR="009C1D4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zap</w:t>
      </w:r>
      <w:proofErr w:type="spellEnd"/>
      <w:r w:rsidR="009C1D4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para facilitar </w:t>
      </w:r>
      <w:r w:rsidR="00CB2F2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para os organizadores da competição.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§11º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Todas as impugnações deverão ser julgadas em até 48 horas após a apresentação ou não de defesa.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§12º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Todas as despesas, em especial arbitragem e premiação, serão custeadas com o valor arrecadado com as inscrições dos times.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Art. 15º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 jogador</w:t>
      </w:r>
      <w:r w:rsidR="00DD1049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poderá se inscrever em mais de uma categoria diferente para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participar dos jogos</w:t>
      </w:r>
      <w:r w:rsidR="00DD1049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, desde que este preencha os requisitos da inscrição do atleta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, a </w:t>
      </w: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participação </w:t>
      </w:r>
      <w:r w:rsidR="00DD1049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poderá</w:t>
      </w:r>
      <w:proofErr w:type="gramEnd"/>
      <w:r w:rsidR="00DD1049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ser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simultânea em outra categoria</w:t>
      </w:r>
      <w:r w:rsidR="00DD1049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caso seja deferida sua inscrição pela comissão organizadora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§1º-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 equipe que jogar com atletas irregulares, perderá os pontos da partida disputada e será excluída da competição.</w:t>
      </w:r>
    </w:p>
    <w:p w:rsidR="00CB2F28" w:rsidRPr="008015FA" w:rsidRDefault="00CB2F28">
      <w:pPr>
        <w:spacing w:before="240"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SEÇÃO II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DOS PARTICIPANTES E DAS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EQUIPES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16 –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As equipes deverão se apresentar devidamente uniformizadas para os jogos, cada equip</w:t>
      </w:r>
      <w:r w:rsidR="0023787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e deverá apresentar no mínimo 01(um) uniforme completo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.</w:t>
      </w:r>
      <w:r w:rsidR="0023787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</w:t>
      </w:r>
      <w:proofErr w:type="gramStart"/>
      <w:r w:rsidR="0023787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Devendo pois</w:t>
      </w:r>
      <w:proofErr w:type="gramEnd"/>
      <w:r w:rsidR="0023787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a equipe levar dois uniformes para os jogos afim evitar confusão de cores nos jogos.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§1º-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Os equipamentos obrigatórios são: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I - </w:t>
      </w: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camisas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padronizadas e numeradas;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II - </w:t>
      </w: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calções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padronizados;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III - chuteiras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Society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. 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IV – </w:t>
      </w:r>
      <w:proofErr w:type="spellStart"/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meiões</w:t>
      </w:r>
      <w:proofErr w:type="spellEnd"/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padronizados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§2º-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Fica proibido o uso de chuteiras de travas.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§3º-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É obrigatório o uso de caneleiras para todos os atletas presentes em campo, inclusive o goleiro.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§4º-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O goleiro usará uniforme de cor diferente dos demais atletas, sendo permitido, a título de proteção, usar calça de agasalho própria para a prática do esporte.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17 –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Durante uma partida o atleta não poderá usar nenhum objeto que possa ser perigoso a si mesmo e aos demais atletas, devendo atender à solicitação do árbitro.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§1º-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 árbitro exigirá que o atleta ou a equipe retire qualquer objeto ou outro adereço que, a seu julgamento ou a julgamento de qualquer Coordenador, possa causar danos ou ferir outro participante da competição, inclusive imagens ou textos que façam apologia contrária à moral do esporte ou aos bons costumes, sob pena de exclusão da competição.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 xml:space="preserve">§2º-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O atleta poderá jogar de óculos, porém o árbitro deverá constar em súmula a responsabilidade do mesmo por qualquer acidente.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§3º-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Será rigorosamente proibido o uso de chuteiras de travas. Em caso de descumprimento o atleta será retirado temporariamente do campo e só poderá voltar depois que o árbitro verificar a substituição por tênis ou chuteiras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Society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18 -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 atleta deverá estar sempre uniformizado, observando o que determina este regulamento, e se estiver em campo durante o jogo, atuando sem algum dos itens obrigatórios para o uniforme, será advertido com cartão amarelo, sendo retirado temporariamente do campo e só poderá voltar depois que o árbitro verificar as condições normais do uniforme.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19 -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 atleta que retirar sua camisa por completo dentro do campo no decorrer da partida será punido disciplinarmente com cartão amarelo, contabilizando uma falta técnica.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20 -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Para ter condição de jogo, os atletas deverão estar relacionados na súmula antes do início da partida, bem como: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a) Estar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em condições de saúde física para a prática do esporte;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b) Estar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devidamente uniformizado, nos termos deste regulamento;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c) Não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fazer uso de bebidas alcoólicas;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d) Não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estar cumprindo suspensão.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§1º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Ao atleta que for constatado a embriaguez, não poderá participar de uma partida e se for pego ou denunciado praticando atos contrários às normas estabelecidas neste Regulamento, será considerado circunstância agravante e ficará sujeito às penas disciplinares neles previstas.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21 -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 atleta goleiro só poderá atuar nesta função durante o campeonato.</w:t>
      </w:r>
    </w:p>
    <w:p w:rsidR="00CB2F28" w:rsidRPr="008015FA" w:rsidRDefault="00CB2F28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highlight w:val="white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  <w:u w:val="single"/>
        </w:rPr>
        <w:t>CAPITULO III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DA COMPETIÇÃO, DOS JOGOS E SISTEMA DE DISPUTA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SEÇÃO I - DA COMPETIÇÃO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  <w:u w:val="singl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Art. 22-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O CAMPEONATO DE FUTEBOL DA ADVOCACIA PIAUIENSE 2019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, definirá no dia 20/11/2019 às 19:00h, no Auditório da OAB/PI, em Congresso Técnico, a distribuição das chaves e os confrontos da primeira rodada, as demais rodadas serão informadas até o final da primeira rodada.  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§1º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A competição terá início em 21 de novembro de 2019, em horário a ser definido, no campo de futebol do Clube da OAB/PI, conforme tabela de jogos a ser divulgada durante o Congresso Técnico. 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Art. 23 -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Os jogo</w:t>
      </w:r>
      <w:r w:rsidR="00CB2F2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s terão início dia 21/11 às quin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ta-feira à noite a partir das 19 horas, sexta-feira no mesmo horário, sábado pela manhã às 8:00hs até às 15:00hs (devido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o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jogo </w:t>
      </w:r>
      <w:r w:rsidR="00CB2F2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da final </w:t>
      </w:r>
      <w:proofErr w:type="gramStart"/>
      <w:r w:rsidR="00CB2F2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das libertadores</w:t>
      </w:r>
      <w:proofErr w:type="gramEnd"/>
      <w:r w:rsidR="00CB2F2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), e no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domingo, a partir das 08hs. 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$1° - no sábado os jogos não ocorrerão no período da tarde devido a final </w:t>
      </w: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das libertadores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às 17:00hs, retornando no domingo a partir das 8:00hd da manhã para finalização do torneio.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Art. 24 –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A modalidade de Futebol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Society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será </w:t>
      </w: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disputado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de acordo com a quantidade de equipes inscritas, a categoria feminina será de acordo com o número de inscrições, podendo ser convidados times de outras instituições para formatação da disputa, a critério da organização.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§1º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Os times inscritos podem ter sua denominação vinculada ao nome de escritório de advocacia.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§2º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Após o deferimento das equipes inscritas, a Comissão Organizadora procederá ao sorteio dos times e suas respectivas chaves.  </w:t>
      </w:r>
    </w:p>
    <w:p w:rsidR="00CB2F28" w:rsidRPr="008015FA" w:rsidRDefault="00CB2F28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SEÇÃO II - DOS JOGOS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Art. 25 –</w:t>
      </w:r>
      <w:r w:rsidR="00237878"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Os jogos terão duração de 40(quarenta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) minutos corridos, divididos em dois períodos iguais de 20 (vinte) minutos e intervalo de 05(cinco) minutos.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§1º-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Cada equipe será composta por 07 jogadores,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(seis jogadores de linha e um goleiro, não necessariamente advogado) e disputada em conformidade com o presente regulamento e pelas regras da modalidade de FUT7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§2º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As substituições são ilimitadas e volantes, não havendo necessidade de paralisação do jogo, devendo ser efetuadas (entrada e saída) pela área delimitada para a substituição.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I- As substituições da categoria mesclada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master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supermaster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serão feitas obedecendo a ordem, só podendo atletas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master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supermaster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serem substituídos respectivamente APENAS por atletas dentro da sua faixa etária.</w:t>
      </w:r>
      <w:r w:rsidR="008015FA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Podendo este inciso ser mudado e   alterado pela comissão organizadora juntamente em reunião com os coordenadores das equipes.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§3º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O arremesso lateral deverá ser cobrado com as mãos.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§4º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O escanteio deverá ser cobrado com as mãos.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§5º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 jogador substituído poderá retornar ao jogo.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§6º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Os jogos serão realizados em dias e horários determinados pela tabela oficial.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26 </w:t>
      </w:r>
      <w:r w:rsidRPr="008015FA">
        <w:rPr>
          <w:rFonts w:ascii="Cambria Math" w:eastAsia="Cambria Math" w:hAnsi="Cambria Math" w:cs="Cambria Math"/>
          <w:b/>
          <w:color w:val="000000" w:themeColor="text1"/>
          <w:sz w:val="24"/>
          <w:szCs w:val="24"/>
        </w:rPr>
        <w:t>‐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Os jogos começarão no horário estabelecido, admitida uma tolerância mínima.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27 </w:t>
      </w:r>
      <w:r w:rsidRPr="008015FA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‐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Haverá uma tolerância de tempo de 10” (dez minutos) para o início do jogo, a partir do horário registrado em súmula, apenas para o 1º (primeiro) jogo escalado em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tabela, vindo os demais a seguir, vale lembrar que aos 10 minutos finais da tolerância os times deverão estar dentro do campo para o início do jogo, caso contrário será WO.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28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– A determinação do início da partida, bem como o WO (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WalkOver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), será sempre do árbitro da partida, e nenhum jogo poderá ser iniciado com menos de 05 (cinco) atletas em cada equipe.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29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– A partida será encerrada pela arbitragem sempre que uma das equipes ficar reduzida a 03 (três) jogadores, qualquer que seja o motivo do desfalque.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30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– As pontuações adotadas serão: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- Vitória = 03pontos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- Empate com gols = 02pontos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- Empate sem gols = 01ponto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- Derrota = 00ponto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 xml:space="preserve">Art. 31-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Um pedido de tempo técnico por período pode ser solicitado pelas equipes, o capitão ou Coordenador deve pedir a um dos árbitros. A duração do tempo técnico é de 01 minuto sendo concedido na próxima paralisação da partida, que será acrescido ao término do período.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Parágrafo único: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omente os atletas, técnicos e representantes das equipes poderão permanecer no banco de reservas.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bookmarkStart w:id="0" w:name="_GoBack"/>
      <w:bookmarkEnd w:id="0"/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SEÇÃO III – SISTEMA DE DISPUTA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Art. 32 –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A Distribuição das chaves da competição e o sistema de disputa serão decididas no Congresso Técnico.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33 –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Como critério de desempate, em caso de empate em pontos ganhos, entre duas ou mais equipes, será considerado o critério “na fase” e adotado para conhecer</w:t>
      </w:r>
      <w:r w:rsidRPr="008015FA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‐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se a melhor classificada, o seguinte: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a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- NV </w:t>
      </w:r>
      <w:r w:rsidRPr="008015FA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‐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Maior número de vitórias;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b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- CD – Confronto direto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c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- SG </w:t>
      </w:r>
      <w:r w:rsidRPr="008015FA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‐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Melhor saldo de gols;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d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- GP </w:t>
      </w:r>
      <w:r w:rsidRPr="008015FA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‐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Maior número de gols-pró;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e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- GC </w:t>
      </w:r>
      <w:r w:rsidRPr="008015FA">
        <w:rPr>
          <w:rFonts w:ascii="Cambria Math" w:eastAsia="Cambria Math" w:hAnsi="Cambria Math" w:cs="Cambria Math"/>
          <w:color w:val="000000" w:themeColor="text1"/>
          <w:sz w:val="24"/>
          <w:szCs w:val="24"/>
        </w:rPr>
        <w:t>‐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Menor número de gols contra;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f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- Equipe mais disciplinada (peso: amarelo 01; vermelho 03);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- Sorteio.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CAPÍTULO IV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DA DISCIPLINA, INFRAÇÕES E PENALIDADES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34 -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Compete à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da Competição, o julgamento dos casos de indisciplina que fira este regulamento durante todo o torneio, devendo a Comissão realizar no prazo máximo de 05(cinco) dias, </w:t>
      </w: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o(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s) julgamento(s) do(s) atleta(s) e coordenador(es), durante as realizações dos jogos ou no intervalo destes, mas, impreterivelmente antes do próximo do jogo da equipe cujo atleta esteja sob julgamento.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Art. 35 -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Atletas, técnicos ou representantes de equipe, inscritos em determinado time, mesmo não uniformizados, poderão ser citados na súmula de jogo e penalizados se necessário.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36 -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As penalidades impostas pela COMISSÃO poderão ser: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 - Natureza Leve: suspensão do atleta por 01(uma) partida;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 - Natureza Grave: suspensão do atleta por 02(duas) a 05(cinco) partidas;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III - Natureza Gravíssima: exclusão do atleta ou da equipe do campeonato.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§1º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São consideradas ofensas de natureza leve, entre outras: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 - Tirar a camisa antes de sair do campo;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 - Tratar com desrespeito os companheiros de equipes, os atletas das outras equipes, o árbitro, o mesário ou qualquer membro da comissão;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III - Atos de indisciplina assim considerados pelo árbitro.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 2º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São consideradas ofensas de natureza grave, entre outras: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 - Agredir moralmente um atleta ou membros da Comissão;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 - Induzir ou instigar o time ou atletas a sair de campo;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§3º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 São consideradas ofensas de natureza gravíssima, entre outras: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 - Se Coordenador ou atleta, induzir ou instigar o time a sair de campo;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 - Se coordenador, promover baderna, discussão, ou outros atos que conturbem o bom andamento do campeonato;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III - Agressão física durante uma partida dentro ou fora do campo.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37 -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Para aplicação das punições e penalidades, tomar-se-á como base: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 - A súmula do árbitro;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 - Testemunhas presentes quando da ocorrência (oral ou por escrita);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III - Defesa (oral ou por escrita) do infrator.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38-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Ficam estabelecidos os seguintes cartões disciplinares e suas penalidades: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a) CARTÃO AMARELO –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 atleta é advertido e deve deixar o campo de jogo pela zona de substituição, permanecer no banco de reservas, podendo retornar ou ser substituído após 02 minutos cronometrados de bola em jogo, quando for informado e receber autorização do árbitro. O atleta que receber 02(dois) cartões amarelos na mesma partida, receberá um cartão vermelho, sendo excluído daquela partida e deverá cumprir suspensão automática de uma partida, a ser cumprida na disputa imediatamente posterior àquela em que levou o 2º cartão. A classificação da equipe para a fase seguinte da competição NÃO zera a contagem de cartões;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b) CARTÃO VERMELHO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 O atleta que receber o cartão vermelho durante a competição, será excluído daquela partida, cumprirá suspensão automática de 01 (um) jogo e poderá ser levado a julgamento pela infração cometida, caso seja necessário não pode permanecer no banco de reservas.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Art. 39 -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Aos componentes do banco de reservas devem ser aplicados os seguintes cartões disciplinares: amarelo para advertência e vermelho para expulsão. Os membros da Comissão Técnica, quando expulsos, deverão deixar o campo de jogo imediatamente.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§1º-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Os cartões disciplinares aplicados no intervalo da partida são os mesmos utilizados aos componentes dos bancos de reservas, não acumulando infrações coletivas.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§2º-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O atleta cumprindo punição por cartão amarelo no banco de reservas, quando expulso poderá ser substituído.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§3º-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O atleta reincidente da mesma infração passível de cartão disciplinar, quando já advertido anteriormente, deve ser expulso do campo de jogo.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40 –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As faltas no campeonato serão da seguinte forma: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a)    Faltas técnicas;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b)    Faltas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disciplinres</w:t>
      </w:r>
      <w:proofErr w:type="spellEnd"/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§1º-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Os atletas que cometerem 05 infrações individuais serão desqualificados, devendo deixar o campo pela zona de substituição, podendo ser substituído imediatamente.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§2º-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Todo cartão disciplinar deve constar em súmula como individual e coletiva até a 7ª infração.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41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– As equipes que cometerem 05 infrações técnicas por período, sofrerão a partir da 6ª falta o </w:t>
      </w:r>
      <w:proofErr w:type="spellStart"/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shoot</w:t>
      </w:r>
      <w:proofErr w:type="spellEnd"/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 xml:space="preserve"> out: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a) No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shoot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out a bola deve ser colocada em qualquer lugar da linha de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shoot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out e o goleiro adversário postar-se-á sobre a linha de fundo, entre os postes de meta. Após autorização,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executor terá 5 segundos para chutar a bola ao gol, podendo movimentá-la livremente em qualquer direção dentro do limite de tempo.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b) Ao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final dos 5 segundos, caso o executor tenha efetuado o chute e a bola estiver em direção ao gol, o lance será válido até o término de sua trajetória mesmo se a bola bater nas traves ou no goleiro antes de entrar no gol.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c) Quando da autorização, o goleiro pode se movimentar em qualquer direção e defender a bola com as mãos dentro da área de meta ou com os pés fora dela.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d) Caso</w:t>
      </w:r>
      <w:proofErr w:type="gram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 goleiro pratique qualquer infração dentro ou fora da área ou execute uma defesa com as mãos fora da área, deve ser desqualificado, substituído e sua equipe punida com uma cobrança de penalidade máxima.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42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– A Comissão Organizadora poderá aplicar sanções às equipes em caso de atos atentatórios ao esporte e ao bom convívio, eventualmente praticados pelas torcidas, inclusive com a perda de pontos.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CAPÍTULO V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DOS ÁRBITROS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43 –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O árbitro tem que estar devidamente uniformizado para dirigir uma partida, tendo o dever de aplicar as regras e decidir quaisquer divergências oriundas da prática do Futebol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Society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. Suas funções começam no momento de sua entrada no campo onde será realizada a partida e terminam com a entrega do seu relatório à Comissão Organizadora a que estiver vinculado.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§1º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As partidas da primeira fase serão dirigidas por 01 (um) arbitro e um mesário. A partir das fases eliminatórias os jogos serão dirigidos por 02 (dois) árbitros e um mesário.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§2º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 O árbitro poderá acrescentar, em qualquer dos períodos, o tempo perdido, por motivos de acidente ou por qualquer outro fato que possa ter interrompido ou atrasado o andamento da partida.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§3º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-Anotar todas as ocorrências da partida em seu relatório e fazer a entrega do mesmo a quem de direito, no prazo estabelecido, após a realização do jogo.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§4º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-Interromper o jogo em virtude de qualquer infração das regras. Suspender a partida por motivo de más condições atmosféricas, interferência de espectadores ou de qualquer outra causa que imponha tal medida, sempre que seu critério assim julgar conveniente.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O tempo para reiniciar a partida, devido a intempéries ou outras paralisações, será de 30 minutos no máximo, neste caso, deve relatar o ocorrido com precisão, observando o prazo estipulado para a entrega do mesmo a quem de direito.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§5º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-Utilizar dos meios permitidos pelas regras do Futebol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Society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para cumprir sua função de dirigir as partidas. </w:t>
      </w:r>
    </w:p>
    <w:p w:rsidR="00534204" w:rsidRPr="008015FA" w:rsidRDefault="00534204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CAPÍTULO VI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DA PREMIAÇÃO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44 -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As equipes classificadas em primeiro e segundo lugar da competição serão premiadas com medalhas e troféus, </w:t>
      </w:r>
      <w:r w:rsidR="00397EDD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além do valor em dinheiro de R$1.000,00(Hum mil reais) para a equipe campeã e R$500,00(Quinhentos reais) para a equipe vice-campeã.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outras premiações posteriormente definidas pela Comissão Organizadora do evento esportivo.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45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-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A premiação do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CAMPEONATO DE FUTEBOL DA ADVOCACIA PIAUIENSE 2019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será estabelecida de acordo com o número de times inscritos.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u w:val="single"/>
        </w:rPr>
        <w:t>CAPÍTULO VII</w:t>
      </w: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DAS DISPOSIÇÕES FINAIS</w:t>
      </w: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Art. 46–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Será realizado no dia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20/11/2019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 Congresso Técnico,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às 19 horas, na sede da Ordem dos Advogados do Brasil, Seccional do Estado do Piauí - OAB/PI, o sorteio geral dos grupos, bem como local, datas e horários dos jogos.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47 –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Toda e qualquer medida tomada pela </w:t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COMISSÃO ORGANIZADORA E DISCIPLINAR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do torneio de futebol </w:t>
      </w:r>
      <w:proofErr w:type="spell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Society</w:t>
      </w:r>
      <w:proofErr w:type="spellEnd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será publicada em mural visível na sede do Clube da OAB/PI e no site da CAAPI.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Art. 48 –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>Todas as comunicações oficiais do Torneio serão publicadas no site da CAAPI e replicadas nas páginas oficiais do Torneio mantidas nas redes sociais.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Parágrafo </w:t>
      </w:r>
      <w:proofErr w:type="spellStart"/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>ùnico</w:t>
      </w:r>
      <w:proofErr w:type="spellEnd"/>
      <w:r w:rsidRPr="008015FA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– 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Qualquer informação ou comunicação poderá ser requisitada pelo e-mail da </w:t>
      </w:r>
      <w:proofErr w:type="gramStart"/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>competição:</w:t>
      </w:r>
      <w:hyperlink r:id="rId6">
        <w:r w:rsidRPr="008015FA">
          <w:rPr>
            <w:rFonts w:ascii="Arial" w:eastAsia="Arial" w:hAnsi="Arial" w:cs="Arial"/>
            <w:color w:val="000000" w:themeColor="text1"/>
            <w:sz w:val="24"/>
            <w:szCs w:val="24"/>
          </w:rPr>
          <w:t>copaadvocacia@caapi.org.br</w:t>
        </w:r>
        <w:proofErr w:type="gramEnd"/>
      </w:hyperlink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Art. 49-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Os casos omissos no presente regulamento serão resolvidos pela Comissão Organizadora, e sua decisão será final e irrecorrível, podendo o presente regulamento apresentar aditivos para melhor organização do evento. 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Art. 50 -</w:t>
      </w:r>
      <w:r w:rsidRPr="008015FA"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  <w:t xml:space="preserve"> As presentes disposições entrarão em vigor no momento de sua publicação.</w:t>
      </w:r>
    </w:p>
    <w:p w:rsidR="00534204" w:rsidRPr="008015FA" w:rsidRDefault="00534204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</w:p>
    <w:p w:rsidR="00534204" w:rsidRPr="008015FA" w:rsidRDefault="005806F2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015FA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8015F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Comissão Organizadora</w:t>
      </w:r>
    </w:p>
    <w:p w:rsidR="00534204" w:rsidRPr="008015FA" w:rsidRDefault="00534204">
      <w:pPr>
        <w:spacing w:after="0" w:line="36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534204" w:rsidRDefault="008015FA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</w:rPr>
        <w:t>Teresina(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</w:rPr>
        <w:t>PI), 30</w:t>
      </w:r>
      <w:r w:rsidR="005806F2" w:rsidRPr="008015FA">
        <w:rPr>
          <w:rFonts w:ascii="Arial" w:eastAsia="Arial" w:hAnsi="Arial" w:cs="Arial"/>
          <w:color w:val="000000" w:themeColor="text1"/>
          <w:sz w:val="24"/>
          <w:szCs w:val="24"/>
        </w:rPr>
        <w:t xml:space="preserve"> de outubro de 20</w:t>
      </w:r>
      <w:r w:rsidR="005806F2">
        <w:rPr>
          <w:rFonts w:ascii="Arial" w:eastAsia="Arial" w:hAnsi="Arial" w:cs="Arial"/>
          <w:color w:val="000000"/>
          <w:sz w:val="24"/>
          <w:szCs w:val="24"/>
        </w:rPr>
        <w:t>19.</w:t>
      </w:r>
    </w:p>
    <w:sectPr w:rsidR="00534204">
      <w:headerReference w:type="default" r:id="rId7"/>
      <w:pgSz w:w="11910" w:h="16840"/>
      <w:pgMar w:top="2127" w:right="1137" w:bottom="12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A1" w:rsidRDefault="00F22BA1">
      <w:pPr>
        <w:spacing w:after="0" w:line="240" w:lineRule="auto"/>
      </w:pPr>
      <w:r>
        <w:separator/>
      </w:r>
    </w:p>
  </w:endnote>
  <w:endnote w:type="continuationSeparator" w:id="0">
    <w:p w:rsidR="00F22BA1" w:rsidRDefault="00F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A1" w:rsidRDefault="00F22BA1">
      <w:pPr>
        <w:spacing w:after="0" w:line="240" w:lineRule="auto"/>
      </w:pPr>
      <w:r>
        <w:separator/>
      </w:r>
    </w:p>
  </w:footnote>
  <w:footnote w:type="continuationSeparator" w:id="0">
    <w:p w:rsidR="00F22BA1" w:rsidRDefault="00F2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04" w:rsidRDefault="005806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114300" distB="114300" distL="114300" distR="114300">
          <wp:extent cx="1828800" cy="770021"/>
          <wp:effectExtent l="0" t="0" r="0" b="0"/>
          <wp:docPr id="10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70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04"/>
    <w:rsid w:val="001560CB"/>
    <w:rsid w:val="001B4C36"/>
    <w:rsid w:val="00237878"/>
    <w:rsid w:val="00343DFC"/>
    <w:rsid w:val="00397EDD"/>
    <w:rsid w:val="00503C72"/>
    <w:rsid w:val="00534204"/>
    <w:rsid w:val="005608F5"/>
    <w:rsid w:val="005806F2"/>
    <w:rsid w:val="00603A33"/>
    <w:rsid w:val="00745D3A"/>
    <w:rsid w:val="008015FA"/>
    <w:rsid w:val="009C1D48"/>
    <w:rsid w:val="00CB2F28"/>
    <w:rsid w:val="00DD1049"/>
    <w:rsid w:val="00F22BA1"/>
    <w:rsid w:val="00F2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F35B-4A60-4375-9292-426C6E67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32"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5C2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F6E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46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55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46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55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A1A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rsid w:val="00CF6E98"/>
    <w:rPr>
      <w:rFonts w:ascii="Times New Roman" w:eastAsia="Times New Roman" w:hAnsi="Times New Roman"/>
      <w:b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CF6E98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CF6E98"/>
    <w:rPr>
      <w:sz w:val="22"/>
      <w:szCs w:val="22"/>
      <w:lang w:eastAsia="en-US"/>
    </w:rPr>
  </w:style>
  <w:style w:type="paragraph" w:customStyle="1" w:styleId="Default">
    <w:name w:val="Default"/>
    <w:rsid w:val="00CF6E98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F6E98"/>
  </w:style>
  <w:style w:type="character" w:customStyle="1" w:styleId="Ttulo1Char">
    <w:name w:val="Título 1 Char"/>
    <w:basedOn w:val="Fontepargpadro"/>
    <w:link w:val="Ttulo1"/>
    <w:uiPriority w:val="9"/>
    <w:rsid w:val="005C2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argrafodaLista">
    <w:name w:val="List Paragraph"/>
    <w:basedOn w:val="Normal"/>
    <w:uiPriority w:val="1"/>
    <w:qFormat/>
    <w:rsid w:val="00615908"/>
    <w:pPr>
      <w:widowControl w:val="0"/>
      <w:autoSpaceDE w:val="0"/>
      <w:autoSpaceDN w:val="0"/>
      <w:spacing w:before="141" w:after="0" w:line="240" w:lineRule="auto"/>
      <w:ind w:left="1234" w:hanging="360"/>
    </w:pPr>
    <w:rPr>
      <w:rFonts w:ascii="Cambria" w:eastAsia="Cambria" w:hAnsi="Cambria" w:cs="Cambria"/>
      <w:lang w:val="en-US"/>
    </w:rPr>
  </w:style>
  <w:style w:type="character" w:styleId="Hyperlink">
    <w:name w:val="Hyperlink"/>
    <w:basedOn w:val="Fontepargpadro"/>
    <w:uiPriority w:val="99"/>
    <w:unhideWhenUsed/>
    <w:rsid w:val="005B5B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4E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qFormat/>
    <w:rsid w:val="00D4406A"/>
    <w:rPr>
      <w:b/>
      <w:bCs/>
    </w:rPr>
  </w:style>
  <w:style w:type="character" w:customStyle="1" w:styleId="Mention">
    <w:name w:val="Mention"/>
    <w:basedOn w:val="Fontepargpadro"/>
    <w:uiPriority w:val="99"/>
    <w:semiHidden/>
    <w:unhideWhenUsed/>
    <w:rsid w:val="000D28A1"/>
    <w:rPr>
      <w:color w:val="2B579A"/>
      <w:shd w:val="clear" w:color="auto" w:fill="E6E6E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aadvocacia@caapi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3941</Words>
  <Characters>21282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Souza</dc:creator>
  <cp:lastModifiedBy>Treinamento1</cp:lastModifiedBy>
  <cp:revision>11</cp:revision>
  <dcterms:created xsi:type="dcterms:W3CDTF">2019-10-29T15:11:00Z</dcterms:created>
  <dcterms:modified xsi:type="dcterms:W3CDTF">2019-10-30T14:57:00Z</dcterms:modified>
</cp:coreProperties>
</file>