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50" w:rsidRPr="00FE4D10" w:rsidRDefault="00EE2150" w:rsidP="00E60FA2">
      <w:pPr>
        <w:pStyle w:val="Corpodetexto"/>
        <w:rPr>
          <w:sz w:val="24"/>
          <w:szCs w:val="24"/>
        </w:rPr>
      </w:pPr>
      <w:r w:rsidRPr="00FE4D10">
        <w:rPr>
          <w:sz w:val="24"/>
          <w:szCs w:val="24"/>
        </w:rPr>
        <w:t>ATA DA SESSÃO ORDINÁRIA DO CONSELHO PLENO DA ORDEM DOS ADVOGADOS DO BRASIL – SECÇÃO DO PIAUÍ, REALIZADA EM 23 DE JUNHO DE 2016.</w:t>
      </w:r>
    </w:p>
    <w:p w:rsidR="00E60FA2" w:rsidRPr="00FE4D10" w:rsidRDefault="00D1718F" w:rsidP="00EF7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EE2150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Aos vinte e três dias d</w:t>
      </w:r>
      <w:r w:rsidR="00E60FA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e junho de dois mil e dezesseis</w:t>
      </w:r>
      <w:r w:rsidR="00E60FA2" w:rsidRPr="00FE4D10">
        <w:rPr>
          <w:rFonts w:ascii="Times New Roman" w:hAnsi="Times New Roman"/>
          <w:sz w:val="24"/>
          <w:szCs w:val="24"/>
        </w:rPr>
        <w:t>, às dezenove horas,</w:t>
      </w:r>
      <w:r w:rsidR="00EE2150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2150" w:rsidRPr="00FE4D10">
        <w:rPr>
          <w:rFonts w:ascii="Times New Roman" w:hAnsi="Times New Roman" w:cs="Times New Roman"/>
          <w:sz w:val="24"/>
          <w:szCs w:val="24"/>
        </w:rPr>
        <w:t xml:space="preserve">na sala do Conselho Seccional do Piauí, reuniu-se em Sessão Ordinária o Conselho Pleno, nos termos do art. 83 do Regimento Interno da OAB/PI, com as presenças do Presidente, </w:t>
      </w:r>
      <w:r w:rsidR="00EE2150" w:rsidRPr="00FE4D10">
        <w:rPr>
          <w:rFonts w:ascii="Times New Roman" w:hAnsi="Times New Roman" w:cs="Times New Roman"/>
          <w:b/>
          <w:sz w:val="24"/>
          <w:szCs w:val="24"/>
        </w:rPr>
        <w:t>FRANCISCO LUCAS COSTA VELOSO</w:t>
      </w:r>
      <w:r w:rsidR="00EE2150" w:rsidRPr="00FE4D10">
        <w:rPr>
          <w:rFonts w:ascii="Times New Roman" w:hAnsi="Times New Roman" w:cs="Times New Roman"/>
          <w:sz w:val="24"/>
          <w:szCs w:val="24"/>
        </w:rPr>
        <w:t xml:space="preserve">, do Vice-Presidente, </w:t>
      </w:r>
      <w:r w:rsidR="00EE2150" w:rsidRPr="00FE4D10">
        <w:rPr>
          <w:rFonts w:ascii="Times New Roman" w:hAnsi="Times New Roman" w:cs="Times New Roman"/>
          <w:b/>
          <w:sz w:val="24"/>
          <w:szCs w:val="24"/>
        </w:rPr>
        <w:t>LUCAS NOGUEIRA DO REGO MONTEIRO VILLA LAGES</w:t>
      </w:r>
      <w:r w:rsidR="00EE2150" w:rsidRPr="00FE4D10">
        <w:rPr>
          <w:rFonts w:ascii="Times New Roman" w:hAnsi="Times New Roman" w:cs="Times New Roman"/>
          <w:sz w:val="24"/>
          <w:szCs w:val="24"/>
        </w:rPr>
        <w:t xml:space="preserve">, do Secretário-Geral, </w:t>
      </w:r>
      <w:r w:rsidR="00EE2150" w:rsidRPr="00FE4D10">
        <w:rPr>
          <w:rFonts w:ascii="Times New Roman" w:hAnsi="Times New Roman" w:cs="Times New Roman"/>
          <w:b/>
          <w:sz w:val="24"/>
          <w:szCs w:val="24"/>
        </w:rPr>
        <w:t>LEONARDO CERQUEIRA E CARVALHO</w:t>
      </w:r>
      <w:r w:rsidR="00EE2150" w:rsidRPr="00FE4D10">
        <w:rPr>
          <w:rFonts w:ascii="Times New Roman" w:hAnsi="Times New Roman" w:cs="Times New Roman"/>
          <w:sz w:val="24"/>
          <w:szCs w:val="24"/>
        </w:rPr>
        <w:t xml:space="preserve">, do Tesoureiro, </w:t>
      </w:r>
      <w:r w:rsidR="00EE2150" w:rsidRPr="00FE4D10">
        <w:rPr>
          <w:rFonts w:ascii="Times New Roman" w:hAnsi="Times New Roman" w:cs="Times New Roman"/>
          <w:b/>
          <w:sz w:val="24"/>
          <w:szCs w:val="24"/>
        </w:rPr>
        <w:t xml:space="preserve">ANTONIO LUCIMAR DOS SANTOS FILHO, </w:t>
      </w:r>
      <w:r w:rsidR="00EE2150" w:rsidRPr="00FE4D10">
        <w:rPr>
          <w:rFonts w:ascii="Times New Roman" w:hAnsi="Times New Roman" w:cs="Times New Roman"/>
          <w:sz w:val="24"/>
          <w:szCs w:val="24"/>
        </w:rPr>
        <w:t>e</w:t>
      </w:r>
      <w:r w:rsidR="00EE2150" w:rsidRPr="00FE4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50" w:rsidRPr="00FE4D10">
        <w:rPr>
          <w:rFonts w:ascii="Times New Roman" w:hAnsi="Times New Roman" w:cs="Times New Roman"/>
          <w:sz w:val="24"/>
          <w:szCs w:val="24"/>
        </w:rPr>
        <w:t>da</w:t>
      </w:r>
      <w:r w:rsidR="00EE2150" w:rsidRPr="00FE4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50" w:rsidRPr="00FE4D10">
        <w:rPr>
          <w:rFonts w:ascii="Times New Roman" w:hAnsi="Times New Roman" w:cs="Times New Roman"/>
          <w:sz w:val="24"/>
          <w:szCs w:val="24"/>
        </w:rPr>
        <w:t>Secretária-Geral Adjunta,</w:t>
      </w:r>
      <w:r w:rsidR="00EE2150" w:rsidRPr="00FE4D10">
        <w:rPr>
          <w:rFonts w:ascii="Times New Roman" w:hAnsi="Times New Roman" w:cs="Times New Roman"/>
          <w:b/>
          <w:sz w:val="24"/>
          <w:szCs w:val="24"/>
        </w:rPr>
        <w:t xml:space="preserve"> ÉLIDA FABRÍCIA OLIVEIRA FRANKLIN</w:t>
      </w:r>
      <w:r w:rsidR="00EE2150" w:rsidRPr="00FE4D10">
        <w:rPr>
          <w:rFonts w:ascii="Times New Roman" w:hAnsi="Times New Roman" w:cs="Times New Roman"/>
          <w:sz w:val="24"/>
          <w:szCs w:val="24"/>
        </w:rPr>
        <w:t xml:space="preserve">. </w:t>
      </w:r>
      <w:r w:rsidR="002C0456" w:rsidRPr="00FE4D10">
        <w:rPr>
          <w:rFonts w:ascii="Times New Roman" w:hAnsi="Times New Roman" w:cs="Times New Roman"/>
          <w:sz w:val="24"/>
          <w:szCs w:val="24"/>
        </w:rPr>
        <w:t xml:space="preserve">Após constatação da presença de quórum de 21 (vinte e </w:t>
      </w:r>
      <w:r w:rsidR="00301B84" w:rsidRPr="00FE4D10">
        <w:rPr>
          <w:rFonts w:ascii="Times New Roman" w:hAnsi="Times New Roman" w:cs="Times New Roman"/>
          <w:sz w:val="24"/>
          <w:szCs w:val="24"/>
        </w:rPr>
        <w:t>um</w:t>
      </w:r>
      <w:r w:rsidR="002C0456" w:rsidRPr="00FE4D10">
        <w:rPr>
          <w:rFonts w:ascii="Times New Roman" w:hAnsi="Times New Roman" w:cs="Times New Roman"/>
          <w:sz w:val="24"/>
          <w:szCs w:val="24"/>
        </w:rPr>
        <w:t xml:space="preserve">) Conselheiros, titulares e suplentes, conforme lista em anexo, o Presidente iniciou os trabalhos com a leitura da ata da sessão anterior. Questionados os Conselheiros se tinham alguma ressalva, todos os presentes aprovaram a ata anterior. </w:t>
      </w:r>
      <w:r w:rsidR="0005066B" w:rsidRPr="00FE4D10">
        <w:rPr>
          <w:rFonts w:ascii="Times New Roman" w:hAnsi="Times New Roman" w:cs="Times New Roman"/>
          <w:sz w:val="24"/>
          <w:szCs w:val="24"/>
        </w:rPr>
        <w:t>Após, o</w:t>
      </w:r>
      <w:r w:rsidR="002C0456" w:rsidRPr="00FE4D10">
        <w:rPr>
          <w:rFonts w:ascii="Times New Roman" w:hAnsi="Times New Roman" w:cs="Times New Roman"/>
          <w:sz w:val="24"/>
          <w:szCs w:val="24"/>
        </w:rPr>
        <w:t xml:space="preserve"> Presidente apresentou a ordem do dia com a seguinte pauta, anteriormente divulgada: 1</w:t>
      </w:r>
      <w:r w:rsidR="00301B84" w:rsidRPr="00FE4D10">
        <w:rPr>
          <w:rFonts w:ascii="Times New Roman" w:hAnsi="Times New Roman" w:cs="Times New Roman"/>
          <w:sz w:val="24"/>
          <w:szCs w:val="24"/>
        </w:rPr>
        <w:t xml:space="preserve"> –</w:t>
      </w:r>
      <w:r w:rsidR="002C0456" w:rsidRPr="00FE4D10">
        <w:rPr>
          <w:rFonts w:ascii="Times New Roman" w:hAnsi="Times New Roman" w:cs="Times New Roman"/>
          <w:sz w:val="24"/>
          <w:szCs w:val="24"/>
        </w:rPr>
        <w:t xml:space="preserve"> Proposta de resolução apresentada pela Comissão de Defesa dos Direitos dos Idosos, através da qual propõe a concessão de desconto escalonado de anuidades para idosos (Lei N° 10.741/2003); 2</w:t>
      </w:r>
      <w:r w:rsidR="00301B84" w:rsidRPr="00FE4D10">
        <w:rPr>
          <w:rFonts w:ascii="Times New Roman" w:hAnsi="Times New Roman" w:cs="Times New Roman"/>
          <w:sz w:val="24"/>
          <w:szCs w:val="24"/>
        </w:rPr>
        <w:t xml:space="preserve"> –</w:t>
      </w:r>
      <w:r w:rsidR="002C0456" w:rsidRPr="00FE4D10">
        <w:rPr>
          <w:rFonts w:ascii="Times New Roman" w:hAnsi="Times New Roman" w:cs="Times New Roman"/>
          <w:sz w:val="24"/>
          <w:szCs w:val="24"/>
        </w:rPr>
        <w:t xml:space="preserve"> Proposta de resolução apresentada pela diretoria da OAB/PI, através da qual propõe a criação de programa de refinanciamento de débitos de anuidades em atraso; 3</w:t>
      </w:r>
      <w:r w:rsidR="00301B84" w:rsidRPr="00FE4D10">
        <w:rPr>
          <w:rFonts w:ascii="Times New Roman" w:hAnsi="Times New Roman" w:cs="Times New Roman"/>
          <w:sz w:val="24"/>
          <w:szCs w:val="24"/>
        </w:rPr>
        <w:t xml:space="preserve"> –</w:t>
      </w:r>
      <w:r w:rsidR="002C0456" w:rsidRPr="00FE4D10">
        <w:rPr>
          <w:rFonts w:ascii="Times New Roman" w:hAnsi="Times New Roman" w:cs="Times New Roman"/>
          <w:sz w:val="24"/>
          <w:szCs w:val="24"/>
        </w:rPr>
        <w:t xml:space="preserve"> Projeto de resolução que propõe a extinção da comissão de apoio à vítima de violência da OAB/PI; 4</w:t>
      </w:r>
      <w:r w:rsidR="00301B84" w:rsidRPr="00FE4D10">
        <w:rPr>
          <w:rFonts w:ascii="Times New Roman" w:hAnsi="Times New Roman" w:cs="Times New Roman"/>
          <w:sz w:val="24"/>
          <w:szCs w:val="24"/>
        </w:rPr>
        <w:t xml:space="preserve"> –</w:t>
      </w:r>
      <w:r w:rsidR="002C0456" w:rsidRPr="00FE4D10">
        <w:rPr>
          <w:rFonts w:ascii="Times New Roman" w:hAnsi="Times New Roman" w:cs="Times New Roman"/>
          <w:sz w:val="24"/>
          <w:szCs w:val="24"/>
        </w:rPr>
        <w:t xml:space="preserve"> Julgamento dos seguintes processos: </w:t>
      </w:r>
      <w:r w:rsidR="007925E6" w:rsidRPr="00FE4D10">
        <w:rPr>
          <w:rFonts w:ascii="Times New Roman" w:hAnsi="Times New Roman" w:cs="Times New Roman"/>
          <w:b/>
          <w:sz w:val="24"/>
          <w:szCs w:val="24"/>
        </w:rPr>
        <w:t>Processo nº 3428/2016</w:t>
      </w:r>
      <w:r w:rsidR="007925E6" w:rsidRPr="00FE4D10">
        <w:rPr>
          <w:rFonts w:ascii="Times New Roman" w:hAnsi="Times New Roman" w:cs="Times New Roman"/>
          <w:sz w:val="24"/>
          <w:szCs w:val="24"/>
        </w:rPr>
        <w:t xml:space="preserve">, Representante: Celso Barros Coelho Neto, OAB/PI nº 2.688, Conselheiro Relator: Gabriel Rocha Furtado; </w:t>
      </w:r>
      <w:r w:rsidR="007925E6" w:rsidRPr="00FE4D10">
        <w:rPr>
          <w:rFonts w:ascii="Times New Roman" w:hAnsi="Times New Roman" w:cs="Times New Roman"/>
          <w:b/>
          <w:sz w:val="24"/>
          <w:szCs w:val="24"/>
        </w:rPr>
        <w:t>Processo nº 2502/2016</w:t>
      </w:r>
      <w:r w:rsidR="007925E6" w:rsidRPr="00FE4D10">
        <w:rPr>
          <w:rFonts w:ascii="Times New Roman" w:hAnsi="Times New Roman" w:cs="Times New Roman"/>
          <w:sz w:val="24"/>
          <w:szCs w:val="24"/>
        </w:rPr>
        <w:t xml:space="preserve">, Representante: Associação de Defesa dos Direitos Animais, Conselheiro Relator: Gabriel Rocha Furtado; </w:t>
      </w:r>
      <w:r w:rsidR="007925E6" w:rsidRPr="00FE4D10">
        <w:rPr>
          <w:rFonts w:ascii="Times New Roman" w:hAnsi="Times New Roman" w:cs="Times New Roman"/>
          <w:b/>
          <w:sz w:val="24"/>
          <w:szCs w:val="24"/>
        </w:rPr>
        <w:t>Processo nº 5645/030/2012-TED</w:t>
      </w:r>
      <w:r w:rsidR="007925E6" w:rsidRPr="00FE4D10">
        <w:rPr>
          <w:rFonts w:ascii="Times New Roman" w:hAnsi="Times New Roman" w:cs="Times New Roman"/>
          <w:sz w:val="24"/>
          <w:szCs w:val="24"/>
        </w:rPr>
        <w:t xml:space="preserve">, Origem: Tribunal de Ética e Disciplina, Representante: Adv. E. O., M. de F. S. e J. C. da S., Representado: Adv. M. S. S., Conselheiro Relator: Herval Ribeiro; e  </w:t>
      </w:r>
      <w:r w:rsidR="007925E6" w:rsidRPr="00FE4D10">
        <w:rPr>
          <w:rFonts w:ascii="Times New Roman" w:hAnsi="Times New Roman" w:cs="Times New Roman"/>
          <w:b/>
          <w:sz w:val="24"/>
          <w:szCs w:val="24"/>
        </w:rPr>
        <w:t>Processo nº 0327/84/99-TED</w:t>
      </w:r>
      <w:r w:rsidR="007925E6" w:rsidRPr="00FE4D10">
        <w:rPr>
          <w:rFonts w:ascii="Times New Roman" w:hAnsi="Times New Roman" w:cs="Times New Roman"/>
          <w:sz w:val="24"/>
          <w:szCs w:val="24"/>
        </w:rPr>
        <w:t>, Origem: Tribunal de Ética e Disciplina Representante: Adv. R. S. V., Representado: Adv. J. S. L e Outros, Conselheiro Relator: Tiago Sau</w:t>
      </w:r>
      <w:bookmarkStart w:id="0" w:name="_GoBack"/>
      <w:bookmarkEnd w:id="0"/>
      <w:r w:rsidR="007925E6" w:rsidRPr="00FE4D10">
        <w:rPr>
          <w:rFonts w:ascii="Times New Roman" w:hAnsi="Times New Roman" w:cs="Times New Roman"/>
          <w:sz w:val="24"/>
          <w:szCs w:val="24"/>
        </w:rPr>
        <w:t xml:space="preserve">ders Martins; </w:t>
      </w:r>
      <w:r w:rsidR="000A3F6C" w:rsidRPr="00FE4D10">
        <w:rPr>
          <w:rFonts w:ascii="Times New Roman" w:hAnsi="Times New Roman" w:cs="Times New Roman"/>
          <w:sz w:val="24"/>
          <w:szCs w:val="24"/>
        </w:rPr>
        <w:t>5</w:t>
      </w:r>
      <w:r w:rsidR="00301B84" w:rsidRPr="00FE4D10">
        <w:rPr>
          <w:rFonts w:ascii="Times New Roman" w:hAnsi="Times New Roman" w:cs="Times New Roman"/>
          <w:sz w:val="24"/>
          <w:szCs w:val="24"/>
        </w:rPr>
        <w:t xml:space="preserve"> –</w:t>
      </w:r>
      <w:r w:rsidR="002C0456" w:rsidRPr="00FE4D10">
        <w:rPr>
          <w:rFonts w:ascii="Times New Roman" w:hAnsi="Times New Roman" w:cs="Times New Roman"/>
          <w:sz w:val="24"/>
          <w:szCs w:val="24"/>
        </w:rPr>
        <w:t xml:space="preserve"> Discussão acerca da programação do mê</w:t>
      </w:r>
      <w:r w:rsidR="000A3F6C" w:rsidRPr="00FE4D10">
        <w:rPr>
          <w:rFonts w:ascii="Times New Roman" w:hAnsi="Times New Roman" w:cs="Times New Roman"/>
          <w:sz w:val="24"/>
          <w:szCs w:val="24"/>
        </w:rPr>
        <w:t>s do advogado; 6</w:t>
      </w:r>
      <w:r w:rsidR="00301B84" w:rsidRPr="00FE4D10">
        <w:rPr>
          <w:rFonts w:ascii="Times New Roman" w:hAnsi="Times New Roman" w:cs="Times New Roman"/>
          <w:sz w:val="24"/>
          <w:szCs w:val="24"/>
        </w:rPr>
        <w:t xml:space="preserve"> –</w:t>
      </w:r>
      <w:r w:rsidR="002C0456" w:rsidRPr="00FE4D10">
        <w:rPr>
          <w:rFonts w:ascii="Times New Roman" w:hAnsi="Times New Roman" w:cs="Times New Roman"/>
          <w:sz w:val="24"/>
          <w:szCs w:val="24"/>
        </w:rPr>
        <w:t xml:space="preserve"> Outras deliberações.</w:t>
      </w:r>
      <w:r w:rsidR="00301B84" w:rsidRPr="00FE4D10">
        <w:rPr>
          <w:rFonts w:ascii="Times New Roman" w:hAnsi="Times New Roman" w:cs="Times New Roman"/>
          <w:sz w:val="24"/>
          <w:szCs w:val="24"/>
        </w:rPr>
        <w:t xml:space="preserve"> Aberta a Sessão, </w:t>
      </w:r>
      <w:r w:rsidR="00301B84" w:rsidRPr="00FE4D10">
        <w:rPr>
          <w:rFonts w:ascii="Times New Roman" w:hAnsi="Times New Roman" w:cs="Times New Roman"/>
          <w:sz w:val="24"/>
          <w:szCs w:val="24"/>
          <w:shd w:val="clear" w:color="auto" w:fill="FFFFFF"/>
        </w:rPr>
        <w:t>foi retirado</w:t>
      </w:r>
      <w:r w:rsidR="009366DA" w:rsidRPr="00FE4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pauta </w:t>
      </w:r>
      <w:r w:rsidR="00301B84" w:rsidRPr="00FE4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9366D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n.º 5645/030/2012 – TED</w:t>
      </w:r>
      <w:r w:rsidR="000A3F6C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366D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seja saneado com relação à intimação pessoal das partes, bem como da apreciação da competência deste Conselho Seccional ou mesmo em caso de suspeição de parte do quórum. O processo n.º 0327/84/99 – TED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366D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</w:t>
      </w:r>
      <w:r w:rsidR="007925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366D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maioria, julgado </w:t>
      </w:r>
      <w:r w:rsidR="009366DA" w:rsidRPr="004668B9">
        <w:rPr>
          <w:rFonts w:ascii="Times New Roman" w:eastAsia="Times New Roman" w:hAnsi="Times New Roman" w:cs="Times New Roman"/>
          <w:sz w:val="24"/>
          <w:szCs w:val="24"/>
          <w:lang w:eastAsia="pt-BR"/>
        </w:rPr>
        <w:t>extinto, em face d</w:t>
      </w:r>
      <w:r w:rsidR="004668B9" w:rsidRPr="004668B9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prescrição da punibilidade, vencidos os</w:t>
      </w:r>
      <w:r w:rsidR="007925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366DA" w:rsidRPr="004C59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Conselheiros Thiago Ibiapina </w:t>
      </w:r>
      <w:r w:rsidR="004C591B" w:rsidRPr="004C59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Coelho </w:t>
      </w:r>
      <w:r w:rsidR="009366DA" w:rsidRPr="004C591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7925E6" w:rsidRPr="004C59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Martha Fernanda</w:t>
      </w:r>
      <w:r w:rsidR="004C591B" w:rsidRPr="004C59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Silva de Oliveira</w:t>
      </w:r>
      <w:r w:rsidR="007925E6" w:rsidRPr="004C59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07A5F" w:rsidRPr="004C591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01B84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onselheiro </w:t>
      </w:r>
      <w:r w:rsidR="00703C13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Éfren Paulo Porfírio de Sá Lima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 diante da situação de prescrição clara do processo acima, sugeriu que fosse realizada Sessão Extraordinária apenas para julgamento de recursos do Tribunal de Ética e Disciplina que possuam situações similares. Em seguida</w:t>
      </w:r>
      <w:r w:rsidR="00301B84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 o C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onselheiro </w:t>
      </w:r>
      <w:r w:rsidR="00AA0D21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Hamilton Ayres Mendes Lima Júnior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requereu que lhes fossem distribuídos a maior quantidade de recursos do </w:t>
      </w:r>
      <w:r w:rsidR="00301B84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Tribunal de Ética e Disciplina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 a fim</w:t>
      </w:r>
      <w:r w:rsidR="00301B84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foss</w:t>
      </w:r>
      <w:r w:rsidR="00301B84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e consolidado entendimentos do Conselho S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eccional nestes casos, que poderiam, no futuro, virar s</w:t>
      </w:r>
      <w:r w:rsidR="00301B84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mulas ou enunciados. </w:t>
      </w:r>
      <w:r w:rsidR="000A3F6C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Seguindo a ordem da pauta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90CB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aberta discursão sobre 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proposta de resolução </w:t>
      </w:r>
      <w:r w:rsidR="00507A5F" w:rsidRPr="00FE4D10">
        <w:rPr>
          <w:rFonts w:ascii="Times New Roman" w:hAnsi="Times New Roman" w:cs="Times New Roman"/>
          <w:sz w:val="24"/>
          <w:szCs w:val="24"/>
        </w:rPr>
        <w:t>apresentada pela Comissão de Defesa dos Direitos dos Idosos, através da qual propõe a concessão de desconto escalonado</w:t>
      </w:r>
      <w:r w:rsidR="007925E6" w:rsidRPr="00FE4D10">
        <w:rPr>
          <w:rFonts w:ascii="Times New Roman" w:hAnsi="Times New Roman" w:cs="Times New Roman"/>
          <w:sz w:val="24"/>
          <w:szCs w:val="24"/>
        </w:rPr>
        <w:t xml:space="preserve"> de anuidades para idosos (Lei n</w:t>
      </w:r>
      <w:r w:rsidR="00507A5F" w:rsidRPr="00FE4D10">
        <w:rPr>
          <w:rFonts w:ascii="Times New Roman" w:hAnsi="Times New Roman" w:cs="Times New Roman"/>
          <w:sz w:val="24"/>
          <w:szCs w:val="24"/>
        </w:rPr>
        <w:t xml:space="preserve">° 10.741/2003). 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manifestações dos Conselheiros, a proposta de resolução foi aprovada por maioria, vencido o Conselheiro Milton Gustavo</w:t>
      </w:r>
      <w:r w:rsidR="00590CB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90CB2" w:rsidRPr="00FE4D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Vasconcelos </w:t>
      </w:r>
      <w:r w:rsidR="00590CB2" w:rsidRPr="00FE4D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Barbosa</w:t>
      </w:r>
      <w:r w:rsidR="00590CB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que votava contra e o Conselheiro Th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ago Sauders</w:t>
      </w:r>
      <w:r w:rsidR="00590CB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Martins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absteve. </w:t>
      </w:r>
      <w:r w:rsidR="000A3F6C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Passando para o segundo ponto da pauta</w:t>
      </w:r>
      <w:r w:rsidR="00507A5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 foi aberta votação para proposta de resolução da Diretoria da OAB/PI sobre recuperação de anuidades atrasadas</w:t>
      </w:r>
      <w:r w:rsidR="00AA0D21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</w:t>
      </w:r>
      <w:r w:rsidR="00301B84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aprovada com as seguintes emend</w:t>
      </w:r>
      <w:r w:rsidR="00AA0D21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as: por sugestão do Conselheiro Diogo Caldas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</w:t>
      </w:r>
      <w:r w:rsidR="00AA0D21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seja modificada a alínea “b”, do inciso I, do art. 1º, a fim de que o desconto neste caso seja de apenas 90% para juros e multa; por sugestão do Conselheiro Hamilton Ayres Mendes Lima Júnior, substituir os parágrafos do art. 5º, por incisos, salvo o parágrafo 4º, que deverá se transformar em parágrafo único. Além disto, que se retire o § 2º, do art. 5º.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Continuando o julgamento 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dos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processos, 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relação ao 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n.º 3428/2016, foi afastada a proposta da Secretária Adjunta de retirar de pauta e tomar os votos de todos os advogados através da gestão participativa, e, por maioria, o voto do relator foi apresentado. Encerrada a pauta, a Secretaria Adjunta sugeriu a modificação do nome da Comissão de Direito 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da Advocacia e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m Entidades Estatais – Federais, Estaduais e Municipa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is, para Comissão de Advocacia e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m Estatais, a fim de manter consonância com a nomenclatu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 da </w:t>
      </w:r>
      <w:r w:rsidR="005B64A1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omissão </w:t>
      </w:r>
      <w:r w:rsidR="005B64A1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acional. Por fim, o C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onselheiro Th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y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ago Batista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Pinheiro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pediu a palavra para trazer à ciência do Conselho os fatos acontecidos com o </w:t>
      </w:r>
      <w:r w:rsidR="00F632EA" w:rsidRPr="00FE4D10">
        <w:rPr>
          <w:rFonts w:ascii="Times New Roman" w:hAnsi="Times New Roman" w:cs="Times New Roman"/>
          <w:sz w:val="24"/>
          <w:szCs w:val="24"/>
        </w:rPr>
        <w:t>advogado Valdecir Rodrigues de Albuquerque Junior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fazendo uso da tribuna, noticiou que foi espancado por 4 </w:t>
      </w:r>
      <w:r w:rsidR="00AE5AEE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(quatro) 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pessoas, dentre estas o </w:t>
      </w:r>
      <w:r w:rsidR="002809A3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atual prefeito de Curimatá/PI</w:t>
      </w:r>
      <w:r w:rsidR="0083402F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3402F" w:rsidRPr="00FE4D10">
        <w:rPr>
          <w:rFonts w:ascii="Times New Roman" w:hAnsi="Times New Roman"/>
          <w:sz w:val="24"/>
          <w:szCs w:val="24"/>
        </w:rPr>
        <w:t>Reidan Kléber Maia de Oliveira.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Informou ainda que não havia, naquela situação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 delegado na cidade e r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equereu uma nota de repúdio contra o prefeito de Curimatá</w:t>
      </w:r>
      <w:r w:rsidR="002809A3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/PI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B64A1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Em seguida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, o Conselheiro Thy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ago Batista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Pinheiro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apresentou algumas sugestões de atitudes a serem tomadas pela OAB/PI, tais como uma </w:t>
      </w:r>
      <w:r w:rsidR="005B64A1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nota de repúdio;</w:t>
      </w:r>
      <w:r w:rsidR="003841E6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habilitação da OAB/PI como assistente de acusação</w:t>
      </w:r>
      <w:r w:rsidR="005B64A1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  <w:r w:rsidR="003841E6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pedido de avocação de competência </w:t>
      </w:r>
      <w:r w:rsidR="00214332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inquérito para a Delegacia G</w:t>
      </w:r>
      <w:r w:rsidR="003841E6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eral, qu</w:t>
      </w:r>
      <w:r w:rsidR="005B64A1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deve nomear delegado especial;</w:t>
      </w:r>
      <w:r w:rsidR="00214332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oficializar a C</w:t>
      </w:r>
      <w:r w:rsidR="003841E6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214332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missão Nacional de P</w:t>
      </w:r>
      <w:r w:rsidR="005B64A1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rerrogativas;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4A1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etc. Os C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onselheiro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632EA" w:rsidRPr="00FE4D10">
        <w:rPr>
          <w:rFonts w:ascii="Arial" w:hAnsi="Arial" w:cs="Arial"/>
          <w:b/>
          <w:bCs/>
          <w:caps/>
          <w:sz w:val="15"/>
          <w:szCs w:val="15"/>
          <w:shd w:val="clear" w:color="auto" w:fill="FFFFFF"/>
        </w:rPr>
        <w:t xml:space="preserve"> </w:t>
      </w:r>
      <w:r w:rsidR="005027BC" w:rsidRPr="00FE4D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Francisco Einstein Sepúlveda De Holanda</w:t>
      </w:r>
      <w:r w:rsidR="005027BC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03C13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Auderi Martins Carneiro Filho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027BC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Antônio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</w:t>
      </w:r>
      <w:r w:rsidR="00F632EA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Costa e Silva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03C13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Éfren Paulo Porfírio de Sá Lima 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e Milton Gustavo</w:t>
      </w:r>
      <w:r w:rsidR="005027BC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Vasconcelos Barbosa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sugeriram, ainda, que a OAB/PI </w:t>
      </w:r>
      <w:r w:rsidR="00E60FA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ajuíze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3841E6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ação </w:t>
      </w:r>
      <w:r w:rsidR="00E60FA2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cível</w:t>
      </w:r>
      <w:r w:rsidR="003841E6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em face dos danos morais que a própria OAB/PI suportou, protocolar representações contra todas as autoridades que falharam no trato do caso relatado, </w:t>
      </w:r>
      <w:r w:rsidR="00E60FA2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inclusive</w:t>
      </w:r>
      <w:r w:rsidR="003841E6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por indíci</w:t>
      </w:r>
      <w:r w:rsidR="00214332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de prevaricação, e, o último C</w:t>
      </w:r>
      <w:r w:rsidR="003841E6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onselheiro citado sugeriu a profissionalização das </w:t>
      </w:r>
      <w:r w:rsidR="00214332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prerrogativas nas S</w:t>
      </w:r>
      <w:r w:rsidR="003841E6" w:rsidRPr="00FE4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ubseções.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E60FA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3841E6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propostas foram aprovadas por unanimidade.</w:t>
      </w:r>
      <w:r w:rsidR="00E60FA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adiantar da hora, o processo n.º </w:t>
      </w:r>
      <w:r w:rsidR="00E60FA2" w:rsidRPr="00FE4D10">
        <w:rPr>
          <w:rFonts w:ascii="Times New Roman" w:hAnsi="Times New Roman" w:cs="Times New Roman"/>
          <w:sz w:val="24"/>
          <w:szCs w:val="24"/>
        </w:rPr>
        <w:t>2502/2016</w:t>
      </w:r>
      <w:r w:rsidR="00E60FA2" w:rsidRPr="00FE4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A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retirado de pauta para a próxima sessão. Ademais, o Presidente conferiu prazo até o dia 30 de junho para </w:t>
      </w:r>
      <w:r w:rsidR="005027BC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E60FA2" w:rsidRPr="00FE4D10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Conselheiros apresentem sugestões de programação para o mês do advogado.</w:t>
      </w:r>
      <w:r w:rsidR="00E60FA2" w:rsidRPr="00FE4D10">
        <w:rPr>
          <w:rFonts w:ascii="Times New Roman" w:hAnsi="Times New Roman" w:cs="Times New Roman"/>
          <w:sz w:val="24"/>
          <w:szCs w:val="24"/>
        </w:rPr>
        <w:t xml:space="preserve"> Nada mais havendo a tratar, encerraram-se os trabalhos, dos quais eu, _____________________________Leonardo Cerqueira e Carvalho, Secretário-Geral da OAB/PI, redigi</w:t>
      </w:r>
      <w:r w:rsidR="00214332" w:rsidRPr="00FE4D10">
        <w:rPr>
          <w:rFonts w:ascii="Times New Roman" w:hAnsi="Times New Roman" w:cs="Times New Roman"/>
          <w:sz w:val="24"/>
          <w:szCs w:val="24"/>
        </w:rPr>
        <w:t xml:space="preserve"> a presente ata que será lida, </w:t>
      </w:r>
      <w:r w:rsidR="00E60FA2" w:rsidRPr="00FE4D10">
        <w:rPr>
          <w:rFonts w:ascii="Times New Roman" w:hAnsi="Times New Roman" w:cs="Times New Roman"/>
          <w:sz w:val="24"/>
          <w:szCs w:val="24"/>
        </w:rPr>
        <w:t>aprovada</w:t>
      </w:r>
      <w:r w:rsidR="00214332" w:rsidRPr="00FE4D10">
        <w:rPr>
          <w:rFonts w:ascii="Times New Roman" w:hAnsi="Times New Roman" w:cs="Times New Roman"/>
          <w:sz w:val="24"/>
          <w:szCs w:val="24"/>
        </w:rPr>
        <w:t xml:space="preserve"> e</w:t>
      </w:r>
      <w:r w:rsidR="00E60FA2" w:rsidRPr="00FE4D10">
        <w:rPr>
          <w:rFonts w:ascii="Times New Roman" w:hAnsi="Times New Roman" w:cs="Times New Roman"/>
          <w:sz w:val="24"/>
          <w:szCs w:val="24"/>
        </w:rPr>
        <w:t xml:space="preserve"> </w:t>
      </w:r>
      <w:r w:rsidR="00214332" w:rsidRPr="00FE4D10">
        <w:rPr>
          <w:rFonts w:ascii="Times New Roman" w:hAnsi="Times New Roman" w:cs="Times New Roman"/>
          <w:sz w:val="24"/>
          <w:szCs w:val="24"/>
        </w:rPr>
        <w:t>publicada</w:t>
      </w:r>
      <w:r w:rsidR="00E60FA2" w:rsidRPr="00FE4D10">
        <w:rPr>
          <w:rFonts w:ascii="Times New Roman" w:hAnsi="Times New Roman" w:cs="Times New Roman"/>
          <w:sz w:val="24"/>
          <w:szCs w:val="24"/>
        </w:rPr>
        <w:t>.</w:t>
      </w:r>
    </w:p>
    <w:sectPr w:rsidR="00E60FA2" w:rsidRPr="00FE4D10" w:rsidSect="009C5DB8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F5" w:rsidRDefault="00CA32F5" w:rsidP="00EE2150">
      <w:pPr>
        <w:spacing w:after="0" w:line="240" w:lineRule="auto"/>
      </w:pPr>
      <w:r>
        <w:separator/>
      </w:r>
    </w:p>
  </w:endnote>
  <w:endnote w:type="continuationSeparator" w:id="1">
    <w:p w:rsidR="00CA32F5" w:rsidRDefault="00CA32F5" w:rsidP="00E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50" w:rsidRPr="00EE2150" w:rsidRDefault="00EE2150" w:rsidP="00EE2150">
    <w:pPr>
      <w:pStyle w:val="SemEspaamento"/>
      <w:jc w:val="center"/>
      <w:rPr>
        <w:rFonts w:ascii="Times New Roman" w:hAnsi="Times New Roman" w:cs="Times New Roman"/>
        <w:color w:val="A6A6A6" w:themeColor="background1" w:themeShade="A6"/>
      </w:rPr>
    </w:pPr>
    <w:r w:rsidRPr="00EE2150">
      <w:rPr>
        <w:rFonts w:ascii="Times New Roman" w:hAnsi="Times New Roman" w:cs="Times New Roman"/>
        <w:color w:val="A6A6A6" w:themeColor="background1" w:themeShade="A6"/>
      </w:rPr>
      <w:t>________________________________________________________________________________</w:t>
    </w:r>
  </w:p>
  <w:p w:rsidR="00EE2150" w:rsidRPr="00EE2150" w:rsidRDefault="00EE2150" w:rsidP="00EE2150">
    <w:pPr>
      <w:pStyle w:val="SemEspaamento"/>
      <w:jc w:val="center"/>
      <w:rPr>
        <w:rFonts w:ascii="Times New Roman" w:hAnsi="Times New Roman" w:cs="Times New Roman"/>
        <w:color w:val="A6A6A6" w:themeColor="background1" w:themeShade="A6"/>
      </w:rPr>
    </w:pPr>
    <w:r w:rsidRPr="00EE2150">
      <w:rPr>
        <w:rFonts w:ascii="Times New Roman" w:hAnsi="Times New Roman" w:cs="Times New Roman"/>
        <w:color w:val="A6A6A6" w:themeColor="background1" w:themeShade="A6"/>
      </w:rPr>
      <w:t>Rua Governador Tibério Nunes, s/n, Bairro Cabral - CEP: 64.000-750 - Teresina-PI</w:t>
    </w:r>
  </w:p>
  <w:p w:rsidR="00EE2150" w:rsidRPr="00EE2150" w:rsidRDefault="00EE2150" w:rsidP="00EE2150">
    <w:pPr>
      <w:pStyle w:val="SemEspaamento"/>
      <w:jc w:val="center"/>
      <w:rPr>
        <w:rFonts w:ascii="Times New Roman" w:hAnsi="Times New Roman" w:cs="Times New Roman"/>
        <w:color w:val="A6A6A6" w:themeColor="background1" w:themeShade="A6"/>
      </w:rPr>
    </w:pPr>
    <w:r w:rsidRPr="00EE2150">
      <w:rPr>
        <w:rFonts w:ascii="Times New Roman" w:hAnsi="Times New Roman" w:cs="Times New Roman"/>
        <w:color w:val="A6A6A6" w:themeColor="background1" w:themeShade="A6"/>
      </w:rPr>
      <w:t>Telefone: (86) 2017-5800 – www.oabpi.org.br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F5" w:rsidRDefault="00CA32F5" w:rsidP="00EE2150">
      <w:pPr>
        <w:spacing w:after="0" w:line="240" w:lineRule="auto"/>
      </w:pPr>
      <w:r>
        <w:separator/>
      </w:r>
    </w:p>
  </w:footnote>
  <w:footnote w:type="continuationSeparator" w:id="1">
    <w:p w:rsidR="00CA32F5" w:rsidRDefault="00CA32F5" w:rsidP="00E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50" w:rsidRDefault="00EE2150" w:rsidP="00EE2150">
    <w:pPr>
      <w:pStyle w:val="Cabealho"/>
      <w:jc w:val="center"/>
      <w:rPr>
        <w:noProof/>
        <w:lang w:eastAsia="pt-BR"/>
      </w:rPr>
    </w:pPr>
    <w:r w:rsidRPr="00326771">
      <w:rPr>
        <w:noProof/>
        <w:lang w:eastAsia="pt-BR"/>
      </w:rPr>
      <w:drawing>
        <wp:inline distT="0" distB="0" distL="0" distR="0">
          <wp:extent cx="1724025" cy="895350"/>
          <wp:effectExtent l="0" t="0" r="952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150" w:rsidRDefault="00EE2150" w:rsidP="00EE2150">
    <w:pPr>
      <w:pStyle w:val="Cabealho"/>
      <w:jc w:val="center"/>
      <w:rPr>
        <w:rFonts w:ascii="Times New Roman" w:hAnsi="Times New Roman"/>
        <w:b/>
        <w:sz w:val="24"/>
        <w:szCs w:val="24"/>
      </w:rPr>
    </w:pPr>
  </w:p>
  <w:p w:rsidR="00EE2150" w:rsidRPr="005051DA" w:rsidRDefault="00EE2150" w:rsidP="00EE2150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5051DA">
      <w:rPr>
        <w:rFonts w:ascii="Times New Roman" w:hAnsi="Times New Roman"/>
        <w:b/>
        <w:sz w:val="24"/>
        <w:szCs w:val="24"/>
      </w:rPr>
      <w:t>ORDEM DOS ADVOGADOS DO BRASIL</w:t>
    </w:r>
  </w:p>
  <w:p w:rsidR="00EE2150" w:rsidRDefault="00EE2150" w:rsidP="00EE2150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CONSELHO PLENO</w:t>
    </w:r>
  </w:p>
  <w:p w:rsidR="00EE2150" w:rsidRDefault="00EE2150" w:rsidP="00EE2150">
    <w:pPr>
      <w:pStyle w:val="Cabealho"/>
      <w:jc w:val="center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1718F"/>
    <w:rsid w:val="00031D1A"/>
    <w:rsid w:val="0005066B"/>
    <w:rsid w:val="000A3F6C"/>
    <w:rsid w:val="000A7F6A"/>
    <w:rsid w:val="00183B62"/>
    <w:rsid w:val="00214332"/>
    <w:rsid w:val="002809A3"/>
    <w:rsid w:val="00282019"/>
    <w:rsid w:val="002C0456"/>
    <w:rsid w:val="00301B84"/>
    <w:rsid w:val="003841E6"/>
    <w:rsid w:val="004668B9"/>
    <w:rsid w:val="004C125C"/>
    <w:rsid w:val="004C591B"/>
    <w:rsid w:val="004E3012"/>
    <w:rsid w:val="005027BC"/>
    <w:rsid w:val="00507A5F"/>
    <w:rsid w:val="00590CB2"/>
    <w:rsid w:val="00594AF4"/>
    <w:rsid w:val="005B64A1"/>
    <w:rsid w:val="00633617"/>
    <w:rsid w:val="00703C13"/>
    <w:rsid w:val="007925E6"/>
    <w:rsid w:val="00833B0E"/>
    <w:rsid w:val="0083402F"/>
    <w:rsid w:val="0090317B"/>
    <w:rsid w:val="009366DA"/>
    <w:rsid w:val="00957E17"/>
    <w:rsid w:val="009C5DB8"/>
    <w:rsid w:val="009C5E8B"/>
    <w:rsid w:val="00AA0D21"/>
    <w:rsid w:val="00AC0AD8"/>
    <w:rsid w:val="00AE5AEE"/>
    <w:rsid w:val="00B7273E"/>
    <w:rsid w:val="00BB294B"/>
    <w:rsid w:val="00CA32F5"/>
    <w:rsid w:val="00D1718F"/>
    <w:rsid w:val="00DF5F1B"/>
    <w:rsid w:val="00E60FA2"/>
    <w:rsid w:val="00ED5ACA"/>
    <w:rsid w:val="00ED7215"/>
    <w:rsid w:val="00EE2150"/>
    <w:rsid w:val="00EF48F0"/>
    <w:rsid w:val="00EF7D37"/>
    <w:rsid w:val="00F632EA"/>
    <w:rsid w:val="00F87D8B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1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1718F"/>
  </w:style>
  <w:style w:type="paragraph" w:styleId="Corpodetexto">
    <w:name w:val="Body Text"/>
    <w:basedOn w:val="Normal"/>
    <w:link w:val="CorpodetextoChar"/>
    <w:rsid w:val="00EE215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21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2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150"/>
  </w:style>
  <w:style w:type="paragraph" w:styleId="Rodap">
    <w:name w:val="footer"/>
    <w:basedOn w:val="Normal"/>
    <w:link w:val="RodapChar"/>
    <w:unhideWhenUsed/>
    <w:rsid w:val="00EE2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E2150"/>
  </w:style>
  <w:style w:type="paragraph" w:styleId="SemEspaamento">
    <w:name w:val="No Spacing"/>
    <w:uiPriority w:val="1"/>
    <w:qFormat/>
    <w:rsid w:val="00EE215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Mércia</dc:creator>
  <cp:lastModifiedBy>TIOAB</cp:lastModifiedBy>
  <cp:revision>2</cp:revision>
  <cp:lastPrinted>2016-07-06T14:36:00Z</cp:lastPrinted>
  <dcterms:created xsi:type="dcterms:W3CDTF">2016-07-18T18:33:00Z</dcterms:created>
  <dcterms:modified xsi:type="dcterms:W3CDTF">2016-07-18T18:33:00Z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